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4AA" w:rsidRDefault="008A6D59">
      <w:pPr>
        <w:rPr>
          <w:rFonts w:ascii="Britannic Bold" w:hAnsi="Britannic Bold"/>
          <w:sz w:val="32"/>
          <w:szCs w:val="32"/>
          <w:lang w:val="la-Latn"/>
        </w:rPr>
      </w:pPr>
      <w:r w:rsidRPr="008A6D59">
        <w:rPr>
          <w:rFonts w:ascii="Britannic Bold" w:hAnsi="Britannic Bold"/>
          <w:sz w:val="32"/>
          <w:szCs w:val="32"/>
          <w:lang w:val="la-Latn"/>
        </w:rPr>
        <w:t>Aeneid Book I Lines 1-11 Recitation</w:t>
      </w:r>
    </w:p>
    <w:p w:rsidR="00DC6D8B" w:rsidRPr="00DC6D8B" w:rsidRDefault="00DC6D8B">
      <w:pPr>
        <w:rPr>
          <w:rFonts w:ascii="Britannic Bold" w:hAnsi="Britannic Bold"/>
          <w:sz w:val="32"/>
          <w:szCs w:val="32"/>
        </w:rPr>
      </w:pPr>
      <w:r>
        <w:rPr>
          <w:rFonts w:ascii="Britannic Bold" w:hAnsi="Britannic Bold"/>
          <w:sz w:val="32"/>
          <w:szCs w:val="32"/>
        </w:rPr>
        <w:t>Scan the lines below…</w:t>
      </w:r>
      <w:bookmarkStart w:id="0" w:name="_GoBack"/>
      <w:bookmarkEnd w:id="0"/>
    </w:p>
    <w:p w:rsidR="008A6D59" w:rsidRPr="008A6D59" w:rsidRDefault="008A6D59" w:rsidP="008A6D59">
      <w:pPr>
        <w:pStyle w:val="NormalWeb"/>
        <w:spacing w:line="480" w:lineRule="auto"/>
        <w:rPr>
          <w:sz w:val="36"/>
          <w:szCs w:val="36"/>
          <w:lang w:val="la-Latn"/>
        </w:rPr>
      </w:pPr>
      <w:r>
        <w:rPr>
          <w:sz w:val="36"/>
          <w:szCs w:val="36"/>
          <w:lang w:val="la-Latn"/>
        </w:rPr>
        <w:t>Arma virumque can</w:t>
      </w:r>
      <w:r>
        <w:rPr>
          <w:rFonts w:ascii="Arial Narrow" w:hAnsi="Arial Narrow"/>
          <w:sz w:val="36"/>
          <w:szCs w:val="36"/>
          <w:lang w:val="la-Latn"/>
        </w:rPr>
        <w:t>ō</w:t>
      </w:r>
      <w:r>
        <w:rPr>
          <w:sz w:val="36"/>
          <w:szCs w:val="36"/>
          <w:lang w:val="la-Latn"/>
        </w:rPr>
        <w:t xml:space="preserve">, Troiae quī prīmus ab </w:t>
      </w:r>
      <w:r>
        <w:rPr>
          <w:rFonts w:ascii="Arial Narrow" w:hAnsi="Arial Narrow"/>
          <w:sz w:val="36"/>
          <w:szCs w:val="36"/>
          <w:lang w:val="la-Latn"/>
        </w:rPr>
        <w:t>ō</w:t>
      </w:r>
      <w:r>
        <w:rPr>
          <w:sz w:val="36"/>
          <w:szCs w:val="36"/>
          <w:lang w:val="la-Latn"/>
        </w:rPr>
        <w:t>rīs</w:t>
      </w:r>
      <w:r>
        <w:rPr>
          <w:sz w:val="36"/>
          <w:szCs w:val="36"/>
          <w:lang w:val="la-Latn"/>
        </w:rPr>
        <w:br/>
        <w:t>Ītaliam, f</w:t>
      </w:r>
      <w:r>
        <w:rPr>
          <w:rFonts w:ascii="Arial Narrow" w:hAnsi="Arial Narrow"/>
          <w:sz w:val="36"/>
          <w:szCs w:val="36"/>
          <w:lang w:val="la-Latn"/>
        </w:rPr>
        <w:t>ā</w:t>
      </w:r>
      <w:r>
        <w:rPr>
          <w:sz w:val="36"/>
          <w:szCs w:val="36"/>
          <w:lang w:val="la-Latn"/>
        </w:rPr>
        <w:t>t</w:t>
      </w:r>
      <w:r>
        <w:rPr>
          <w:rFonts w:ascii="Arial Narrow" w:hAnsi="Arial Narrow"/>
          <w:sz w:val="36"/>
          <w:szCs w:val="36"/>
          <w:lang w:val="la-Latn"/>
        </w:rPr>
        <w:t>ō</w:t>
      </w:r>
      <w:r>
        <w:rPr>
          <w:sz w:val="36"/>
          <w:szCs w:val="36"/>
          <w:lang w:val="la-Latn"/>
        </w:rPr>
        <w:t xml:space="preserve"> profugus, L</w:t>
      </w:r>
      <w:r>
        <w:rPr>
          <w:rFonts w:ascii="Arial Narrow" w:hAnsi="Arial Narrow"/>
          <w:sz w:val="36"/>
          <w:szCs w:val="36"/>
          <w:lang w:val="la-Latn"/>
        </w:rPr>
        <w:t>ā</w:t>
      </w:r>
      <w:r>
        <w:rPr>
          <w:sz w:val="36"/>
          <w:szCs w:val="36"/>
          <w:lang w:val="la-Latn"/>
        </w:rPr>
        <w:t>vīnjaque vēnit</w:t>
      </w:r>
      <w:r>
        <w:rPr>
          <w:sz w:val="36"/>
          <w:szCs w:val="36"/>
          <w:lang w:val="la-Latn"/>
        </w:rPr>
        <w:br/>
        <w:t>lītora, multum ille et terrīs iact</w:t>
      </w:r>
      <w:r>
        <w:rPr>
          <w:rFonts w:ascii="Arial Narrow" w:hAnsi="Arial Narrow"/>
          <w:sz w:val="36"/>
          <w:szCs w:val="36"/>
          <w:lang w:val="la-Latn"/>
        </w:rPr>
        <w:t>ā</w:t>
      </w:r>
      <w:r>
        <w:rPr>
          <w:sz w:val="36"/>
          <w:szCs w:val="36"/>
          <w:lang w:val="la-Latn"/>
        </w:rPr>
        <w:t>tus et alt</w:t>
      </w:r>
      <w:r>
        <w:rPr>
          <w:rFonts w:ascii="Arial Narrow" w:hAnsi="Arial Narrow"/>
          <w:sz w:val="36"/>
          <w:szCs w:val="36"/>
          <w:lang w:val="la-Latn"/>
        </w:rPr>
        <w:t>ō</w:t>
      </w:r>
      <w:r w:rsidRPr="008A6D59">
        <w:rPr>
          <w:sz w:val="36"/>
          <w:szCs w:val="36"/>
          <w:lang w:val="la-Latn"/>
        </w:rPr>
        <w:br/>
      </w:r>
      <w:r>
        <w:rPr>
          <w:sz w:val="36"/>
          <w:szCs w:val="36"/>
          <w:lang w:val="la-Latn"/>
        </w:rPr>
        <w:t>vī superum saevae memorem Iūn</w:t>
      </w:r>
      <w:r>
        <w:rPr>
          <w:rFonts w:ascii="Arial Narrow" w:hAnsi="Arial Narrow"/>
          <w:sz w:val="36"/>
          <w:szCs w:val="36"/>
          <w:lang w:val="la-Latn"/>
        </w:rPr>
        <w:t>ō</w:t>
      </w:r>
      <w:r>
        <w:rPr>
          <w:sz w:val="36"/>
          <w:szCs w:val="36"/>
          <w:lang w:val="la-Latn"/>
        </w:rPr>
        <w:t>nis ob īram;</w:t>
      </w:r>
      <w:r>
        <w:rPr>
          <w:sz w:val="36"/>
          <w:szCs w:val="36"/>
          <w:lang w:val="la-Latn"/>
        </w:rPr>
        <w:br/>
        <w:t>multa quoque et bell</w:t>
      </w:r>
      <w:r>
        <w:rPr>
          <w:rFonts w:ascii="Arial Narrow" w:hAnsi="Arial Narrow"/>
          <w:sz w:val="36"/>
          <w:szCs w:val="36"/>
          <w:lang w:val="la-Latn"/>
        </w:rPr>
        <w:t>ō</w:t>
      </w:r>
      <w:r w:rsidRPr="008A6D59">
        <w:rPr>
          <w:sz w:val="36"/>
          <w:szCs w:val="36"/>
          <w:lang w:val="la-Latn"/>
        </w:rPr>
        <w:t xml:space="preserve"> passus, dum conderet urbem,               5</w:t>
      </w:r>
      <w:r>
        <w:rPr>
          <w:sz w:val="36"/>
          <w:szCs w:val="36"/>
          <w:lang w:val="la-Latn"/>
        </w:rPr>
        <w:br/>
        <w:t>īnferretque de</w:t>
      </w:r>
      <w:r>
        <w:rPr>
          <w:rFonts w:ascii="Arial Narrow" w:hAnsi="Arial Narrow"/>
          <w:sz w:val="36"/>
          <w:szCs w:val="36"/>
          <w:lang w:val="la-Latn"/>
        </w:rPr>
        <w:t>ō</w:t>
      </w:r>
      <w:r>
        <w:rPr>
          <w:sz w:val="36"/>
          <w:szCs w:val="36"/>
          <w:lang w:val="la-Latn"/>
        </w:rPr>
        <w:t>s Lati</w:t>
      </w:r>
      <w:r>
        <w:rPr>
          <w:rFonts w:ascii="Arial Narrow" w:hAnsi="Arial Narrow"/>
          <w:sz w:val="36"/>
          <w:szCs w:val="36"/>
          <w:lang w:val="la-Latn"/>
        </w:rPr>
        <w:t>ō</w:t>
      </w:r>
      <w:r>
        <w:rPr>
          <w:sz w:val="36"/>
          <w:szCs w:val="36"/>
          <w:lang w:val="la-Latn"/>
        </w:rPr>
        <w:t>, genus unde Latīnum,</w:t>
      </w:r>
      <w:r>
        <w:rPr>
          <w:sz w:val="36"/>
          <w:szCs w:val="36"/>
          <w:lang w:val="la-Latn"/>
        </w:rPr>
        <w:br/>
        <w:t>Alb</w:t>
      </w:r>
      <w:r>
        <w:rPr>
          <w:rFonts w:ascii="Arial Narrow" w:hAnsi="Arial Narrow"/>
          <w:sz w:val="36"/>
          <w:szCs w:val="36"/>
          <w:lang w:val="la-Latn"/>
        </w:rPr>
        <w:t>ā</w:t>
      </w:r>
      <w:r>
        <w:rPr>
          <w:sz w:val="36"/>
          <w:szCs w:val="36"/>
          <w:lang w:val="la-Latn"/>
        </w:rPr>
        <w:t>nīque patrēs, atque altae moenia R</w:t>
      </w:r>
      <w:r>
        <w:rPr>
          <w:rFonts w:ascii="Arial Narrow" w:hAnsi="Arial Narrow"/>
          <w:sz w:val="36"/>
          <w:szCs w:val="36"/>
          <w:lang w:val="la-Latn"/>
        </w:rPr>
        <w:t>ō</w:t>
      </w:r>
      <w:r w:rsidRPr="008A6D59">
        <w:rPr>
          <w:sz w:val="36"/>
          <w:szCs w:val="36"/>
          <w:lang w:val="la-Latn"/>
        </w:rPr>
        <w:t xml:space="preserve">mae. </w:t>
      </w:r>
    </w:p>
    <w:p w:rsidR="008A6D59" w:rsidRPr="008A6D59" w:rsidRDefault="008A6D59" w:rsidP="008A6D59">
      <w:pPr>
        <w:pStyle w:val="poem"/>
        <w:spacing w:line="480" w:lineRule="auto"/>
        <w:rPr>
          <w:sz w:val="36"/>
          <w:szCs w:val="36"/>
          <w:lang w:val="la-Latn"/>
        </w:rPr>
      </w:pPr>
      <w:r>
        <w:rPr>
          <w:sz w:val="36"/>
          <w:szCs w:val="36"/>
          <w:lang w:val="la-Latn"/>
        </w:rPr>
        <w:t>Mūsa, mihī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lang w:val="la-Latn"/>
        </w:rPr>
        <w:t>caus</w:t>
      </w:r>
      <w:r>
        <w:rPr>
          <w:rFonts w:ascii="Arial Narrow" w:hAnsi="Arial Narrow"/>
          <w:sz w:val="36"/>
          <w:szCs w:val="36"/>
          <w:lang w:val="la-Latn"/>
        </w:rPr>
        <w:t>ā</w:t>
      </w:r>
      <w:r>
        <w:rPr>
          <w:sz w:val="36"/>
          <w:szCs w:val="36"/>
          <w:lang w:val="la-Latn"/>
        </w:rPr>
        <w:t>s memor</w:t>
      </w:r>
      <w:r>
        <w:rPr>
          <w:rFonts w:ascii="Arial Narrow" w:hAnsi="Arial Narrow"/>
          <w:sz w:val="36"/>
          <w:szCs w:val="36"/>
          <w:lang w:val="la-Latn"/>
        </w:rPr>
        <w:t>ā</w:t>
      </w:r>
      <w:r>
        <w:rPr>
          <w:sz w:val="36"/>
          <w:szCs w:val="36"/>
          <w:lang w:val="la-Latn"/>
        </w:rPr>
        <w:t>, qu</w:t>
      </w:r>
      <w:r>
        <w:rPr>
          <w:rFonts w:ascii="Arial Narrow" w:hAnsi="Arial Narrow"/>
          <w:sz w:val="36"/>
          <w:szCs w:val="36"/>
          <w:lang w:val="la-Latn"/>
        </w:rPr>
        <w:t>ō</w:t>
      </w:r>
      <w:r>
        <w:rPr>
          <w:sz w:val="36"/>
          <w:szCs w:val="36"/>
          <w:lang w:val="la-Latn"/>
        </w:rPr>
        <w:t xml:space="preserve"> nūmine laes</w:t>
      </w:r>
      <w:r>
        <w:rPr>
          <w:rFonts w:ascii="Arial Narrow" w:hAnsi="Arial Narrow"/>
          <w:sz w:val="36"/>
          <w:szCs w:val="36"/>
          <w:lang w:val="la-Latn"/>
        </w:rPr>
        <w:t>ō</w:t>
      </w:r>
      <w:r>
        <w:rPr>
          <w:sz w:val="36"/>
          <w:szCs w:val="36"/>
          <w:lang w:val="la-Latn"/>
        </w:rPr>
        <w:t>,</w:t>
      </w:r>
      <w:r>
        <w:rPr>
          <w:sz w:val="36"/>
          <w:szCs w:val="36"/>
          <w:lang w:val="la-Latn"/>
        </w:rPr>
        <w:br/>
        <w:t>quidve dolē</w:t>
      </w:r>
      <w:r w:rsidRPr="008A6D59">
        <w:rPr>
          <w:sz w:val="36"/>
          <w:szCs w:val="36"/>
          <w:lang w:val="la-Latn"/>
        </w:rPr>
        <w:t>ns,</w:t>
      </w:r>
      <w:r>
        <w:rPr>
          <w:sz w:val="36"/>
          <w:szCs w:val="36"/>
          <w:lang w:val="la-Latn"/>
        </w:rPr>
        <w:t xml:space="preserve"> rēgīna deum tot volvere c</w:t>
      </w:r>
      <w:r>
        <w:rPr>
          <w:rFonts w:ascii="Arial Narrow" w:hAnsi="Arial Narrow"/>
          <w:sz w:val="36"/>
          <w:szCs w:val="36"/>
          <w:lang w:val="la-Latn"/>
        </w:rPr>
        <w:t>ā</w:t>
      </w:r>
      <w:r>
        <w:rPr>
          <w:sz w:val="36"/>
          <w:szCs w:val="36"/>
          <w:lang w:val="la-Latn"/>
        </w:rPr>
        <w:t>sūs</w:t>
      </w:r>
      <w:r>
        <w:rPr>
          <w:sz w:val="36"/>
          <w:szCs w:val="36"/>
          <w:lang w:val="la-Latn"/>
        </w:rPr>
        <w:br/>
        <w:t>īnsignem piet</w:t>
      </w:r>
      <w:r>
        <w:rPr>
          <w:rFonts w:ascii="Arial Narrow" w:hAnsi="Arial Narrow"/>
          <w:sz w:val="36"/>
          <w:szCs w:val="36"/>
          <w:lang w:val="la-Latn"/>
        </w:rPr>
        <w:t>ā</w:t>
      </w:r>
      <w:r>
        <w:rPr>
          <w:sz w:val="36"/>
          <w:szCs w:val="36"/>
          <w:lang w:val="la-Latn"/>
        </w:rPr>
        <w:t>te virum, tot adīre lab</w:t>
      </w:r>
      <w:r>
        <w:rPr>
          <w:rFonts w:ascii="Arial Narrow" w:hAnsi="Arial Narrow"/>
          <w:sz w:val="36"/>
          <w:szCs w:val="36"/>
          <w:lang w:val="la-Latn"/>
        </w:rPr>
        <w:t>ō</w:t>
      </w:r>
      <w:r>
        <w:rPr>
          <w:sz w:val="36"/>
          <w:szCs w:val="36"/>
          <w:lang w:val="la-Latn"/>
        </w:rPr>
        <w:t>rē</w:t>
      </w:r>
      <w:r w:rsidRPr="008A6D59">
        <w:rPr>
          <w:sz w:val="36"/>
          <w:szCs w:val="36"/>
          <w:lang w:val="la-Latn"/>
        </w:rPr>
        <w:t>s               10</w:t>
      </w:r>
      <w:r w:rsidR="00DC6D8B">
        <w:rPr>
          <w:sz w:val="36"/>
          <w:szCs w:val="36"/>
          <w:lang w:val="la-Latn"/>
        </w:rPr>
        <w:br/>
        <w:t>impulerit. Tantaene animīs caelestibus ī</w:t>
      </w:r>
      <w:r w:rsidRPr="008A6D59">
        <w:rPr>
          <w:sz w:val="36"/>
          <w:szCs w:val="36"/>
          <w:lang w:val="la-Latn"/>
        </w:rPr>
        <w:t xml:space="preserve">rae? </w:t>
      </w:r>
    </w:p>
    <w:p w:rsidR="008A6D59" w:rsidRPr="008A6D59" w:rsidRDefault="008A6D59">
      <w:pPr>
        <w:rPr>
          <w:rFonts w:ascii="Britannic Bold" w:hAnsi="Britannic Bold"/>
          <w:sz w:val="32"/>
          <w:szCs w:val="32"/>
          <w:lang w:val="la-Latn"/>
        </w:rPr>
      </w:pPr>
    </w:p>
    <w:p w:rsidR="008A6D59" w:rsidRPr="008A6D59" w:rsidRDefault="008A6D59">
      <w:pPr>
        <w:rPr>
          <w:rFonts w:ascii="Britannic Bold" w:hAnsi="Britannic Bold"/>
          <w:sz w:val="32"/>
          <w:szCs w:val="32"/>
          <w:lang w:val="la-Latn"/>
        </w:rPr>
      </w:pPr>
    </w:p>
    <w:sectPr w:rsidR="008A6D59" w:rsidRPr="008A6D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D59"/>
    <w:rsid w:val="006464AA"/>
    <w:rsid w:val="008A6D59"/>
    <w:rsid w:val="00DC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6A4B80-C059-48DA-AFEB-7EE62E994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A6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em">
    <w:name w:val="poem"/>
    <w:basedOn w:val="Normal"/>
    <w:rsid w:val="008A6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A6D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0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Hopewell Valley Regional School District</Company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LaPorte</dc:creator>
  <cp:keywords/>
  <dc:description/>
  <cp:lastModifiedBy>Molly LaPorte</cp:lastModifiedBy>
  <cp:revision>1</cp:revision>
  <dcterms:created xsi:type="dcterms:W3CDTF">2014-09-12T13:17:00Z</dcterms:created>
  <dcterms:modified xsi:type="dcterms:W3CDTF">2014-09-12T13:34:00Z</dcterms:modified>
</cp:coreProperties>
</file>